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F844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F844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E2A98" w:rsidRPr="004E2A98">
        <w:tc>
          <w:tcPr>
            <w:tcW w:w="3261" w:type="dxa"/>
            <w:shd w:val="clear" w:color="auto" w:fill="E7E6E6" w:themeFill="background2"/>
          </w:tcPr>
          <w:p w:rsidR="00F40E11" w:rsidRPr="004E2A98" w:rsidRDefault="00F84459">
            <w:pPr>
              <w:rPr>
                <w:b/>
                <w:sz w:val="24"/>
                <w:szCs w:val="24"/>
              </w:rPr>
            </w:pPr>
            <w:r w:rsidRPr="004E2A9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4E2A98" w:rsidRDefault="00D52919">
            <w:pPr>
              <w:rPr>
                <w:b/>
                <w:sz w:val="24"/>
                <w:szCs w:val="24"/>
              </w:rPr>
            </w:pPr>
            <w:r w:rsidRPr="004E2A98">
              <w:rPr>
                <w:b/>
                <w:sz w:val="24"/>
                <w:szCs w:val="24"/>
              </w:rPr>
              <w:t>Основы электроснабжения</w:t>
            </w:r>
          </w:p>
        </w:tc>
      </w:tr>
      <w:tr w:rsidR="004E2A98" w:rsidRPr="004E2A98">
        <w:tc>
          <w:tcPr>
            <w:tcW w:w="3261" w:type="dxa"/>
            <w:shd w:val="clear" w:color="auto" w:fill="E7E6E6" w:themeFill="background2"/>
          </w:tcPr>
          <w:p w:rsidR="00F40E11" w:rsidRPr="004E2A98" w:rsidRDefault="00F84459">
            <w:pPr>
              <w:rPr>
                <w:b/>
                <w:sz w:val="24"/>
                <w:szCs w:val="24"/>
              </w:rPr>
            </w:pPr>
            <w:r w:rsidRPr="004E2A9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4E2A98" w:rsidRDefault="007B5D44">
            <w:pPr>
              <w:rPr>
                <w:sz w:val="24"/>
                <w:szCs w:val="24"/>
              </w:rPr>
            </w:pPr>
            <w:r w:rsidRPr="004E2A98">
              <w:rPr>
                <w:sz w:val="24"/>
                <w:szCs w:val="24"/>
              </w:rPr>
              <w:t>27.03.02</w:t>
            </w:r>
            <w:r w:rsidR="00F84459" w:rsidRPr="004E2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4E2A98" w:rsidRDefault="007B5D44">
            <w:pPr>
              <w:rPr>
                <w:sz w:val="24"/>
                <w:szCs w:val="24"/>
              </w:rPr>
            </w:pPr>
            <w:r w:rsidRPr="004E2A98">
              <w:rPr>
                <w:sz w:val="24"/>
                <w:szCs w:val="24"/>
              </w:rPr>
              <w:t>Управление качеством</w:t>
            </w:r>
          </w:p>
        </w:tc>
      </w:tr>
      <w:tr w:rsidR="004E2A98" w:rsidRPr="004E2A98">
        <w:tc>
          <w:tcPr>
            <w:tcW w:w="3261" w:type="dxa"/>
            <w:shd w:val="clear" w:color="auto" w:fill="E7E6E6" w:themeFill="background2"/>
          </w:tcPr>
          <w:p w:rsidR="00F40E11" w:rsidRPr="004E2A98" w:rsidRDefault="00F84459">
            <w:pPr>
              <w:rPr>
                <w:b/>
                <w:sz w:val="24"/>
                <w:szCs w:val="24"/>
              </w:rPr>
            </w:pPr>
            <w:r w:rsidRPr="004E2A9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4E2A98" w:rsidRDefault="00C043E6" w:rsidP="004F77D9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hyperlink r:id="rId6" w:history="1">
              <w:r w:rsidR="007B5D44" w:rsidRPr="004E2A98">
                <w:rPr>
                  <w:sz w:val="24"/>
                  <w:szCs w:val="24"/>
                </w:rPr>
                <w:t>Городское хозяйство</w:t>
              </w:r>
            </w:hyperlink>
          </w:p>
        </w:tc>
      </w:tr>
      <w:tr w:rsidR="004E2A98" w:rsidRPr="004E2A98">
        <w:tc>
          <w:tcPr>
            <w:tcW w:w="3261" w:type="dxa"/>
            <w:shd w:val="clear" w:color="auto" w:fill="E7E6E6" w:themeFill="background2"/>
          </w:tcPr>
          <w:p w:rsidR="00F40E11" w:rsidRPr="004E2A98" w:rsidRDefault="00F84459">
            <w:pPr>
              <w:rPr>
                <w:b/>
                <w:sz w:val="24"/>
                <w:szCs w:val="24"/>
              </w:rPr>
            </w:pPr>
            <w:r w:rsidRPr="004E2A9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4E2A98" w:rsidRDefault="00AA1D24">
            <w:pPr>
              <w:rPr>
                <w:sz w:val="24"/>
                <w:szCs w:val="24"/>
              </w:rPr>
            </w:pPr>
            <w:r w:rsidRPr="004E2A98">
              <w:rPr>
                <w:sz w:val="24"/>
                <w:szCs w:val="24"/>
              </w:rPr>
              <w:t>4</w:t>
            </w:r>
            <w:r w:rsidR="00F84459" w:rsidRPr="004E2A98">
              <w:rPr>
                <w:sz w:val="24"/>
                <w:szCs w:val="24"/>
              </w:rPr>
              <w:t xml:space="preserve"> </w:t>
            </w:r>
            <w:proofErr w:type="spellStart"/>
            <w:r w:rsidR="00F84459" w:rsidRPr="004E2A98">
              <w:rPr>
                <w:sz w:val="24"/>
                <w:szCs w:val="24"/>
              </w:rPr>
              <w:t>з.е</w:t>
            </w:r>
            <w:proofErr w:type="spellEnd"/>
            <w:r w:rsidR="00F84459" w:rsidRPr="004E2A98">
              <w:rPr>
                <w:sz w:val="24"/>
                <w:szCs w:val="24"/>
              </w:rPr>
              <w:t>.</w:t>
            </w:r>
          </w:p>
        </w:tc>
      </w:tr>
      <w:tr w:rsidR="004E2A98" w:rsidRPr="004E2A98">
        <w:tc>
          <w:tcPr>
            <w:tcW w:w="3261" w:type="dxa"/>
            <w:shd w:val="clear" w:color="auto" w:fill="E7E6E6" w:themeFill="background2"/>
          </w:tcPr>
          <w:p w:rsidR="00F40E11" w:rsidRPr="004E2A98" w:rsidRDefault="00F84459">
            <w:pPr>
              <w:rPr>
                <w:b/>
                <w:sz w:val="24"/>
                <w:szCs w:val="24"/>
              </w:rPr>
            </w:pPr>
            <w:r w:rsidRPr="004E2A9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4E2A98" w:rsidRDefault="00AA1D24">
            <w:pPr>
              <w:rPr>
                <w:sz w:val="24"/>
                <w:szCs w:val="24"/>
              </w:rPr>
            </w:pPr>
            <w:r w:rsidRPr="004E2A98">
              <w:rPr>
                <w:sz w:val="24"/>
                <w:szCs w:val="24"/>
              </w:rPr>
              <w:t>Зачет</w:t>
            </w:r>
          </w:p>
        </w:tc>
      </w:tr>
      <w:tr w:rsidR="004E2A98" w:rsidRPr="004E2A98">
        <w:tc>
          <w:tcPr>
            <w:tcW w:w="3261" w:type="dxa"/>
            <w:shd w:val="clear" w:color="auto" w:fill="E7E6E6" w:themeFill="background2"/>
          </w:tcPr>
          <w:p w:rsidR="00F40E11" w:rsidRPr="004E2A98" w:rsidRDefault="00F84459">
            <w:pPr>
              <w:rPr>
                <w:b/>
                <w:sz w:val="24"/>
                <w:szCs w:val="24"/>
              </w:rPr>
            </w:pPr>
            <w:r w:rsidRPr="004E2A9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4E2A98" w:rsidRDefault="004E2A98">
            <w:pPr>
              <w:rPr>
                <w:sz w:val="24"/>
                <w:szCs w:val="24"/>
                <w:highlight w:val="yellow"/>
              </w:rPr>
            </w:pPr>
            <w:r w:rsidRPr="004E2A98">
              <w:rPr>
                <w:sz w:val="24"/>
                <w:szCs w:val="24"/>
              </w:rPr>
              <w:t>Г</w:t>
            </w:r>
            <w:r w:rsidR="007B5D44" w:rsidRPr="004E2A98">
              <w:rPr>
                <w:sz w:val="24"/>
                <w:szCs w:val="24"/>
              </w:rPr>
              <w:t>ородского хозяйства</w:t>
            </w:r>
          </w:p>
        </w:tc>
      </w:tr>
      <w:tr w:rsidR="004E2A98" w:rsidRPr="004E2A98">
        <w:tc>
          <w:tcPr>
            <w:tcW w:w="10490" w:type="dxa"/>
            <w:gridSpan w:val="3"/>
            <w:shd w:val="clear" w:color="auto" w:fill="E7E6E6" w:themeFill="background2"/>
          </w:tcPr>
          <w:p w:rsidR="00F40E11" w:rsidRPr="004E2A98" w:rsidRDefault="00F84459" w:rsidP="004E2A98">
            <w:pPr>
              <w:rPr>
                <w:b/>
                <w:sz w:val="24"/>
                <w:szCs w:val="24"/>
              </w:rPr>
            </w:pPr>
            <w:r w:rsidRPr="004E2A98">
              <w:rPr>
                <w:b/>
                <w:sz w:val="24"/>
                <w:szCs w:val="24"/>
              </w:rPr>
              <w:t>Крат</w:t>
            </w:r>
            <w:r w:rsidR="004E2A98" w:rsidRPr="004E2A98">
              <w:rPr>
                <w:b/>
                <w:sz w:val="24"/>
                <w:szCs w:val="24"/>
              </w:rPr>
              <w:t>к</w:t>
            </w:r>
            <w:r w:rsidRPr="004E2A9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E2A98" w:rsidRPr="004E2A98">
        <w:tc>
          <w:tcPr>
            <w:tcW w:w="10490" w:type="dxa"/>
            <w:gridSpan w:val="3"/>
            <w:shd w:val="clear" w:color="auto" w:fill="auto"/>
          </w:tcPr>
          <w:p w:rsidR="00AA1D24" w:rsidRPr="004E2A98" w:rsidRDefault="00AA1D24" w:rsidP="003B01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E2A98">
              <w:rPr>
                <w:sz w:val="24"/>
                <w:szCs w:val="24"/>
              </w:rPr>
              <w:t xml:space="preserve">Тема 1. </w:t>
            </w:r>
            <w:r w:rsidR="003B0197">
              <w:rPr>
                <w:sz w:val="24"/>
                <w:szCs w:val="24"/>
              </w:rPr>
              <w:t xml:space="preserve">Общие вопросы </w:t>
            </w:r>
            <w:proofErr w:type="spellStart"/>
            <w:r w:rsidR="003B0197">
              <w:rPr>
                <w:sz w:val="24"/>
                <w:szCs w:val="24"/>
              </w:rPr>
              <w:t>элекроснабжения</w:t>
            </w:r>
            <w:proofErr w:type="spellEnd"/>
          </w:p>
        </w:tc>
      </w:tr>
      <w:tr w:rsidR="004E2A98" w:rsidRPr="004E2A98" w:rsidTr="00103570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AA1D24" w:rsidRPr="004E2A98" w:rsidRDefault="00AA1D24" w:rsidP="00AA1D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E2A98">
              <w:rPr>
                <w:sz w:val="24"/>
                <w:szCs w:val="24"/>
              </w:rPr>
              <w:t xml:space="preserve">Тема 2. </w:t>
            </w:r>
            <w:r w:rsidR="00D52919" w:rsidRPr="004E2A98">
              <w:rPr>
                <w:sz w:val="24"/>
                <w:szCs w:val="24"/>
              </w:rPr>
              <w:t>Расчёт электрических нагрузок</w:t>
            </w:r>
          </w:p>
        </w:tc>
      </w:tr>
      <w:tr w:rsidR="004E2A98" w:rsidRPr="004E2A98">
        <w:tc>
          <w:tcPr>
            <w:tcW w:w="10490" w:type="dxa"/>
            <w:gridSpan w:val="3"/>
            <w:shd w:val="clear" w:color="auto" w:fill="auto"/>
          </w:tcPr>
          <w:p w:rsidR="00AA1D24" w:rsidRPr="004E2A98" w:rsidRDefault="00AA1D24" w:rsidP="00AA1D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E2A98">
              <w:rPr>
                <w:sz w:val="24"/>
                <w:szCs w:val="24"/>
              </w:rPr>
              <w:t xml:space="preserve">Тема 3. </w:t>
            </w:r>
            <w:r w:rsidR="00D52919" w:rsidRPr="004E2A98">
              <w:rPr>
                <w:sz w:val="24"/>
                <w:szCs w:val="24"/>
              </w:rPr>
              <w:t>Выбор основного электрооборудования</w:t>
            </w:r>
          </w:p>
        </w:tc>
      </w:tr>
      <w:tr w:rsidR="004E2A98" w:rsidRPr="004E2A98">
        <w:tc>
          <w:tcPr>
            <w:tcW w:w="10490" w:type="dxa"/>
            <w:gridSpan w:val="3"/>
            <w:shd w:val="clear" w:color="auto" w:fill="E7E6E6" w:themeFill="background2"/>
          </w:tcPr>
          <w:p w:rsidR="00F40E11" w:rsidRPr="004E2A98" w:rsidRDefault="00F844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E2A9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E2A98" w:rsidRPr="004E2A98">
        <w:tc>
          <w:tcPr>
            <w:tcW w:w="10490" w:type="dxa"/>
            <w:gridSpan w:val="3"/>
            <w:shd w:val="clear" w:color="auto" w:fill="auto"/>
          </w:tcPr>
          <w:p w:rsidR="00F40E11" w:rsidRPr="004E2A98" w:rsidRDefault="00F84459" w:rsidP="003B01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E2A9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D52919" w:rsidRPr="004E2A98" w:rsidRDefault="00D52919" w:rsidP="003B0197">
            <w:pPr>
              <w:widowControl/>
              <w:numPr>
                <w:ilvl w:val="0"/>
                <w:numId w:val="2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4E2A98">
              <w:rPr>
                <w:sz w:val="24"/>
                <w:szCs w:val="24"/>
              </w:rPr>
              <w:t>Онищенко, Г. Б. Силовая электроника. Силовые полупроводниковые преобразователи для электропривода и электроснабжения [Электронный ресурс</w:t>
            </w:r>
            <w:proofErr w:type="gramStart"/>
            <w:r w:rsidRPr="004E2A98">
              <w:rPr>
                <w:sz w:val="24"/>
                <w:szCs w:val="24"/>
              </w:rPr>
              <w:t>] :</w:t>
            </w:r>
            <w:proofErr w:type="gramEnd"/>
            <w:r w:rsidRPr="004E2A98">
              <w:rPr>
                <w:sz w:val="24"/>
                <w:szCs w:val="24"/>
              </w:rPr>
              <w:t xml:space="preserve"> учебное пособие для бакалавров и магистров/ Г. Б. Онищенко, О. М. Соснин. - Москва : ИНФРА-М, 2018. - 122 с. </w:t>
            </w:r>
            <w:hyperlink r:id="rId7" w:history="1">
              <w:r w:rsidRPr="004E2A98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http://znanium.com/go.php?id=961668</w:t>
              </w:r>
            </w:hyperlink>
          </w:p>
          <w:p w:rsidR="00D52919" w:rsidRPr="004E2A98" w:rsidRDefault="00D52919" w:rsidP="003B0197">
            <w:pPr>
              <w:widowControl/>
              <w:numPr>
                <w:ilvl w:val="0"/>
                <w:numId w:val="2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4E2A98">
              <w:rPr>
                <w:sz w:val="24"/>
                <w:szCs w:val="24"/>
              </w:rPr>
              <w:t>Анчарова</w:t>
            </w:r>
            <w:proofErr w:type="spellEnd"/>
            <w:r w:rsidRPr="004E2A98">
              <w:rPr>
                <w:sz w:val="24"/>
                <w:szCs w:val="24"/>
              </w:rPr>
              <w:t xml:space="preserve">, Т. В. Электроснабжение и электрооборудование зданий и сооружений [Электронный ресурс] : учебник для студентов вузов/ Т. В. </w:t>
            </w:r>
            <w:proofErr w:type="spellStart"/>
            <w:r w:rsidRPr="004E2A98">
              <w:rPr>
                <w:sz w:val="24"/>
                <w:szCs w:val="24"/>
              </w:rPr>
              <w:t>Анчарова</w:t>
            </w:r>
            <w:proofErr w:type="spellEnd"/>
            <w:r w:rsidRPr="004E2A98">
              <w:rPr>
                <w:sz w:val="24"/>
                <w:szCs w:val="24"/>
              </w:rPr>
              <w:t xml:space="preserve">, М. А. </w:t>
            </w:r>
            <w:proofErr w:type="spellStart"/>
            <w:r w:rsidRPr="004E2A98">
              <w:rPr>
                <w:sz w:val="24"/>
                <w:szCs w:val="24"/>
              </w:rPr>
              <w:t>Рашевская</w:t>
            </w:r>
            <w:proofErr w:type="spellEnd"/>
            <w:r w:rsidRPr="004E2A98">
              <w:rPr>
                <w:sz w:val="24"/>
                <w:szCs w:val="24"/>
              </w:rPr>
              <w:t xml:space="preserve">, Е. Д. </w:t>
            </w:r>
            <w:proofErr w:type="spellStart"/>
            <w:r w:rsidRPr="004E2A98">
              <w:rPr>
                <w:sz w:val="24"/>
                <w:szCs w:val="24"/>
              </w:rPr>
              <w:t>Стебунова</w:t>
            </w:r>
            <w:proofErr w:type="spellEnd"/>
            <w:r w:rsidRPr="004E2A98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4E2A98">
              <w:rPr>
                <w:sz w:val="24"/>
                <w:szCs w:val="24"/>
              </w:rPr>
              <w:t>перераб</w:t>
            </w:r>
            <w:proofErr w:type="spellEnd"/>
            <w:r w:rsidRPr="004E2A98">
              <w:rPr>
                <w:sz w:val="24"/>
                <w:szCs w:val="24"/>
              </w:rPr>
              <w:t>. и доп. - Москва : Форум: ИНФРА-М, 2019. - 415 с. </w:t>
            </w:r>
            <w:hyperlink r:id="rId8" w:history="1">
              <w:r w:rsidRPr="004E2A98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http://znanium.com/go.php?id=982211</w:t>
              </w:r>
            </w:hyperlink>
          </w:p>
          <w:p w:rsidR="00103570" w:rsidRPr="004E2A98" w:rsidRDefault="00F84459" w:rsidP="003B019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4E2A9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65F35" w:rsidRPr="004E2A98" w:rsidRDefault="00B65F35" w:rsidP="003B0197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4E2A98">
              <w:rPr>
                <w:sz w:val="24"/>
                <w:szCs w:val="24"/>
              </w:rPr>
              <w:t xml:space="preserve">Комиссаров, Ю. А. Общая электротехника и электроника [Электронный ресурс] : учебник для студентов вузов, обучающихся по химико-технологическим направлениям подготовки бакалавров и дипломированных специалистов / Ю. А. Комиссаров, Г. И. </w:t>
            </w:r>
            <w:proofErr w:type="spellStart"/>
            <w:r w:rsidRPr="004E2A98">
              <w:rPr>
                <w:sz w:val="24"/>
                <w:szCs w:val="24"/>
              </w:rPr>
              <w:t>Бабокин</w:t>
            </w:r>
            <w:proofErr w:type="spellEnd"/>
            <w:r w:rsidRPr="004E2A98">
              <w:rPr>
                <w:sz w:val="24"/>
                <w:szCs w:val="24"/>
              </w:rPr>
              <w:t xml:space="preserve"> ; под ред. П. Д. Саркисова. - 2-е изд., </w:t>
            </w:r>
            <w:proofErr w:type="spellStart"/>
            <w:r w:rsidRPr="004E2A98">
              <w:rPr>
                <w:sz w:val="24"/>
                <w:szCs w:val="24"/>
              </w:rPr>
              <w:t>испр</w:t>
            </w:r>
            <w:proofErr w:type="spellEnd"/>
            <w:r w:rsidRPr="004E2A98">
              <w:rPr>
                <w:sz w:val="24"/>
                <w:szCs w:val="24"/>
              </w:rPr>
              <w:t>. и доп. - Москва : ИНФРА-М, 2019. - 480 с. </w:t>
            </w:r>
            <w:hyperlink r:id="rId9" w:tgtFrame="_blank" w:tooltip="читать полный текст" w:history="1">
              <w:r w:rsidRPr="004E2A98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http://znanium.com/go.php?id=1003357</w:t>
              </w:r>
            </w:hyperlink>
          </w:p>
          <w:p w:rsidR="00B65F35" w:rsidRPr="004E2A98" w:rsidRDefault="00B65F35" w:rsidP="003B0197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4E2A98">
              <w:rPr>
                <w:sz w:val="24"/>
                <w:szCs w:val="24"/>
              </w:rPr>
              <w:t>Рыбков</w:t>
            </w:r>
            <w:proofErr w:type="spellEnd"/>
            <w:r w:rsidRPr="004E2A98">
              <w:rPr>
                <w:sz w:val="24"/>
                <w:szCs w:val="24"/>
              </w:rPr>
              <w:t xml:space="preserve">, И. С. Электротехника [Электронный ресурс] : учебное пособие / И. С. </w:t>
            </w:r>
            <w:proofErr w:type="spellStart"/>
            <w:r w:rsidRPr="004E2A98">
              <w:rPr>
                <w:sz w:val="24"/>
                <w:szCs w:val="24"/>
              </w:rPr>
              <w:t>Рыбков</w:t>
            </w:r>
            <w:proofErr w:type="spellEnd"/>
            <w:r w:rsidRPr="004E2A98">
              <w:rPr>
                <w:sz w:val="24"/>
                <w:szCs w:val="24"/>
              </w:rPr>
              <w:t>. - Москва : РИОР: ИНФРА-М, 2018. - 160 с. </w:t>
            </w:r>
            <w:hyperlink r:id="rId10" w:tgtFrame="_blank" w:tooltip="читать полный текст" w:history="1">
              <w:r w:rsidRPr="004E2A98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http://znanium.com/go.php?id=938944</w:t>
              </w:r>
            </w:hyperlink>
          </w:p>
        </w:tc>
      </w:tr>
      <w:tr w:rsidR="004E2A98" w:rsidRPr="004E2A98">
        <w:tc>
          <w:tcPr>
            <w:tcW w:w="10490" w:type="dxa"/>
            <w:gridSpan w:val="3"/>
            <w:shd w:val="clear" w:color="auto" w:fill="E7E6E6" w:themeFill="background2"/>
          </w:tcPr>
          <w:p w:rsidR="00F40E11" w:rsidRPr="004E2A98" w:rsidRDefault="00F8445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E2A9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E2A98" w:rsidRPr="004E2A98">
        <w:tc>
          <w:tcPr>
            <w:tcW w:w="10490" w:type="dxa"/>
            <w:gridSpan w:val="3"/>
            <w:shd w:val="clear" w:color="auto" w:fill="auto"/>
          </w:tcPr>
          <w:p w:rsidR="00F40E11" w:rsidRPr="004E2A98" w:rsidRDefault="00F84459">
            <w:pPr>
              <w:rPr>
                <w:b/>
                <w:sz w:val="24"/>
                <w:szCs w:val="24"/>
              </w:rPr>
            </w:pPr>
            <w:r w:rsidRPr="004E2A9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4E2A98" w:rsidRDefault="00F84459">
            <w:pPr>
              <w:jc w:val="both"/>
              <w:rPr>
                <w:sz w:val="24"/>
                <w:szCs w:val="24"/>
              </w:rPr>
            </w:pPr>
            <w:r w:rsidRPr="004E2A9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E2A98">
              <w:rPr>
                <w:sz w:val="24"/>
                <w:szCs w:val="24"/>
              </w:rPr>
              <w:t>Astra</w:t>
            </w:r>
            <w:proofErr w:type="spellEnd"/>
            <w:r w:rsidRPr="004E2A98">
              <w:rPr>
                <w:sz w:val="24"/>
                <w:szCs w:val="24"/>
              </w:rPr>
              <w:t xml:space="preserve"> </w:t>
            </w:r>
            <w:proofErr w:type="spellStart"/>
            <w:r w:rsidRPr="004E2A98">
              <w:rPr>
                <w:sz w:val="24"/>
                <w:szCs w:val="24"/>
              </w:rPr>
              <w:t>Linux</w:t>
            </w:r>
            <w:proofErr w:type="spellEnd"/>
            <w:r w:rsidRPr="004E2A98">
              <w:rPr>
                <w:sz w:val="24"/>
                <w:szCs w:val="24"/>
              </w:rPr>
              <w:t xml:space="preserve"> </w:t>
            </w:r>
            <w:proofErr w:type="spellStart"/>
            <w:r w:rsidRPr="004E2A98">
              <w:rPr>
                <w:sz w:val="24"/>
                <w:szCs w:val="24"/>
              </w:rPr>
              <w:t>Common</w:t>
            </w:r>
            <w:proofErr w:type="spellEnd"/>
            <w:r w:rsidRPr="004E2A98">
              <w:rPr>
                <w:sz w:val="24"/>
                <w:szCs w:val="24"/>
              </w:rPr>
              <w:t xml:space="preserve"> </w:t>
            </w:r>
            <w:proofErr w:type="spellStart"/>
            <w:r w:rsidRPr="004E2A98">
              <w:rPr>
                <w:sz w:val="24"/>
                <w:szCs w:val="24"/>
              </w:rPr>
              <w:t>Edition</w:t>
            </w:r>
            <w:proofErr w:type="spellEnd"/>
            <w:r w:rsidRPr="004E2A9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F6DBB" w:rsidRPr="004E2A98" w:rsidRDefault="00F84459">
            <w:pPr>
              <w:jc w:val="both"/>
              <w:rPr>
                <w:sz w:val="24"/>
                <w:szCs w:val="24"/>
              </w:rPr>
            </w:pPr>
            <w:r w:rsidRPr="004E2A9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40E11" w:rsidRPr="004E2A98" w:rsidRDefault="00F40E11">
            <w:pPr>
              <w:rPr>
                <w:b/>
                <w:sz w:val="24"/>
                <w:szCs w:val="24"/>
              </w:rPr>
            </w:pPr>
          </w:p>
          <w:p w:rsidR="00F40E11" w:rsidRPr="004E2A98" w:rsidRDefault="00F84459">
            <w:pPr>
              <w:rPr>
                <w:b/>
                <w:sz w:val="24"/>
                <w:szCs w:val="24"/>
              </w:rPr>
            </w:pPr>
            <w:r w:rsidRPr="004E2A9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0E11" w:rsidRPr="004E2A98" w:rsidRDefault="00F84459">
            <w:pPr>
              <w:rPr>
                <w:sz w:val="24"/>
                <w:szCs w:val="24"/>
              </w:rPr>
            </w:pPr>
            <w:r w:rsidRPr="004E2A98">
              <w:rPr>
                <w:sz w:val="24"/>
                <w:szCs w:val="24"/>
              </w:rPr>
              <w:t>Общего доступа</w:t>
            </w:r>
          </w:p>
          <w:p w:rsidR="00F40E11" w:rsidRPr="004E2A98" w:rsidRDefault="00F84459">
            <w:pPr>
              <w:rPr>
                <w:sz w:val="24"/>
                <w:szCs w:val="24"/>
              </w:rPr>
            </w:pPr>
            <w:r w:rsidRPr="004E2A98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Pr="004E2A98" w:rsidRDefault="00F84459">
            <w:pPr>
              <w:rPr>
                <w:sz w:val="24"/>
                <w:szCs w:val="24"/>
              </w:rPr>
            </w:pPr>
            <w:r w:rsidRPr="004E2A9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E2A98" w:rsidRPr="004E2A98">
        <w:tc>
          <w:tcPr>
            <w:tcW w:w="10490" w:type="dxa"/>
            <w:gridSpan w:val="3"/>
            <w:shd w:val="clear" w:color="auto" w:fill="E7E6E6" w:themeFill="background2"/>
          </w:tcPr>
          <w:p w:rsidR="00F40E11" w:rsidRPr="004E2A98" w:rsidRDefault="00F84459">
            <w:pPr>
              <w:rPr>
                <w:b/>
                <w:sz w:val="24"/>
                <w:szCs w:val="24"/>
              </w:rPr>
            </w:pPr>
            <w:r w:rsidRPr="004E2A98">
              <w:rPr>
                <w:b/>
                <w:sz w:val="24"/>
                <w:szCs w:val="24"/>
              </w:rPr>
              <w:t>Перечень онлайн курсов</w:t>
            </w:r>
            <w:r w:rsidRPr="004E2A98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E2A98" w:rsidRPr="004E2A98">
        <w:tc>
          <w:tcPr>
            <w:tcW w:w="10490" w:type="dxa"/>
            <w:gridSpan w:val="3"/>
            <w:shd w:val="clear" w:color="auto" w:fill="auto"/>
          </w:tcPr>
          <w:p w:rsidR="00F40E11" w:rsidRPr="004E2A98" w:rsidRDefault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E2A9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E2A98" w:rsidRPr="004E2A98">
        <w:tc>
          <w:tcPr>
            <w:tcW w:w="10490" w:type="dxa"/>
            <w:gridSpan w:val="3"/>
            <w:shd w:val="clear" w:color="auto" w:fill="E7E6E6" w:themeFill="background2"/>
          </w:tcPr>
          <w:p w:rsidR="00F40E11" w:rsidRPr="004E2A98" w:rsidRDefault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E2A98">
              <w:rPr>
                <w:b/>
                <w:sz w:val="24"/>
                <w:szCs w:val="24"/>
              </w:rPr>
              <w:t>Перечень профессиональных стандартов</w:t>
            </w:r>
            <w:r w:rsidRPr="004E2A98">
              <w:rPr>
                <w:sz w:val="24"/>
                <w:szCs w:val="24"/>
              </w:rPr>
              <w:t xml:space="preserve"> </w:t>
            </w:r>
          </w:p>
        </w:tc>
      </w:tr>
      <w:tr w:rsidR="004E2A98" w:rsidRPr="004E2A98">
        <w:tc>
          <w:tcPr>
            <w:tcW w:w="10490" w:type="dxa"/>
            <w:gridSpan w:val="3"/>
            <w:shd w:val="clear" w:color="auto" w:fill="auto"/>
          </w:tcPr>
          <w:p w:rsidR="00F40E11" w:rsidRPr="004E2A98" w:rsidRDefault="004E2A98" w:rsidP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E2A9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043E6" w:rsidRDefault="00C043E6" w:rsidP="00C043E6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>Баженов С.И.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C043E6" w:rsidRDefault="00C043E6" w:rsidP="00C043E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C043E6" w:rsidRDefault="00C043E6" w:rsidP="00C043E6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043E6" w:rsidRDefault="00C043E6" w:rsidP="00C043E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C043E6" w:rsidRDefault="00C043E6" w:rsidP="00C043E6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C043E6" w:rsidRDefault="00C043E6" w:rsidP="00C043E6">
      <w:pPr>
        <w:ind w:left="-284"/>
        <w:rPr>
          <w:b/>
          <w:sz w:val="24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С.И.Баженов</w:t>
      </w:r>
      <w:proofErr w:type="spellEnd"/>
    </w:p>
    <w:p w:rsidR="00F40E11" w:rsidRPr="00103570" w:rsidRDefault="00F8445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F40E11" w:rsidRPr="0010357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;Arial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030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139D6"/>
    <w:multiLevelType w:val="multilevel"/>
    <w:tmpl w:val="EE86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21361"/>
    <w:multiLevelType w:val="multilevel"/>
    <w:tmpl w:val="5764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D76C1"/>
    <w:multiLevelType w:val="multilevel"/>
    <w:tmpl w:val="4C02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C4E7B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C62C7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D653B6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11217F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F19CF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66B4D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A1469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D362F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4047C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1F0860"/>
    <w:multiLevelType w:val="multilevel"/>
    <w:tmpl w:val="E822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0040E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FB3508"/>
    <w:multiLevelType w:val="multilevel"/>
    <w:tmpl w:val="5806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FE77B6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624F93"/>
    <w:multiLevelType w:val="multilevel"/>
    <w:tmpl w:val="032C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55634C"/>
    <w:multiLevelType w:val="multilevel"/>
    <w:tmpl w:val="5764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5"/>
  </w:num>
  <w:num w:numId="7">
    <w:abstractNumId w:val="19"/>
  </w:num>
  <w:num w:numId="8">
    <w:abstractNumId w:val="21"/>
  </w:num>
  <w:num w:numId="9">
    <w:abstractNumId w:val="10"/>
  </w:num>
  <w:num w:numId="10">
    <w:abstractNumId w:val="17"/>
  </w:num>
  <w:num w:numId="11">
    <w:abstractNumId w:val="12"/>
  </w:num>
  <w:num w:numId="12">
    <w:abstractNumId w:val="7"/>
  </w:num>
  <w:num w:numId="13">
    <w:abstractNumId w:val="14"/>
  </w:num>
  <w:num w:numId="14">
    <w:abstractNumId w:val="18"/>
  </w:num>
  <w:num w:numId="15">
    <w:abstractNumId w:val="9"/>
  </w:num>
  <w:num w:numId="16">
    <w:abstractNumId w:val="20"/>
  </w:num>
  <w:num w:numId="17">
    <w:abstractNumId w:val="16"/>
  </w:num>
  <w:num w:numId="18">
    <w:abstractNumId w:val="13"/>
  </w:num>
  <w:num w:numId="19">
    <w:abstractNumId w:val="0"/>
  </w:num>
  <w:num w:numId="20">
    <w:abstractNumId w:val="11"/>
  </w:num>
  <w:num w:numId="21">
    <w:abstractNumId w:val="22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103570"/>
    <w:rsid w:val="003B0197"/>
    <w:rsid w:val="004E2A98"/>
    <w:rsid w:val="004F77D9"/>
    <w:rsid w:val="005334E0"/>
    <w:rsid w:val="005802B1"/>
    <w:rsid w:val="006E620F"/>
    <w:rsid w:val="007B5D44"/>
    <w:rsid w:val="00AA1D24"/>
    <w:rsid w:val="00B65F35"/>
    <w:rsid w:val="00B75EB1"/>
    <w:rsid w:val="00BF6DBB"/>
    <w:rsid w:val="00C043E6"/>
    <w:rsid w:val="00D52919"/>
    <w:rsid w:val="00F066CE"/>
    <w:rsid w:val="00F40E11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21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6166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389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3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AC9B-976C-4B7D-90A5-A12F4209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2019-03-14T12:55:00Z</dcterms:created>
  <dcterms:modified xsi:type="dcterms:W3CDTF">2019-08-12T06:20:00Z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